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F" w:rsidRDefault="003415CF">
      <w:pPr>
        <w:pStyle w:val="BlockText"/>
        <w:ind w:lef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ОТЧЕТ О РЕЗУЛЬТАТАХ САМООБСЛЕДОВАНИЯ  МУНИЦИПАЛЬНОГО БЮДЖЕТНОГО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b/>
            <w:sz w:val="24"/>
            <w:szCs w:val="28"/>
          </w:rPr>
          <w:t>88 Г</w:t>
        </w:r>
      </w:smartTag>
      <w:r>
        <w:rPr>
          <w:rFonts w:ascii="Times New Roman" w:hAnsi="Times New Roman"/>
          <w:b/>
          <w:sz w:val="24"/>
          <w:szCs w:val="28"/>
        </w:rPr>
        <w:t>. ПЕНЗЫ</w:t>
      </w:r>
    </w:p>
    <w:p w:rsidR="003415CF" w:rsidRDefault="003415CF">
      <w:pPr>
        <w:pStyle w:val="BlockText"/>
        <w:ind w:left="-284"/>
        <w:jc w:val="center"/>
      </w:pPr>
      <w:r>
        <w:rPr>
          <w:rFonts w:ascii="Times New Roman" w:hAnsi="Times New Roman"/>
          <w:b/>
          <w:sz w:val="24"/>
          <w:szCs w:val="28"/>
        </w:rPr>
        <w:t>ЗА 2017-2018 УЧЕБНЫЙ ГОД</w:t>
      </w:r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88 Г"/>
        </w:smartTagPr>
        <w:r>
          <w:rPr>
            <w:rFonts w:ascii="Times New Roman" w:hAnsi="Times New Roman"/>
            <w:sz w:val="28"/>
            <w:szCs w:val="28"/>
          </w:rPr>
          <w:t>88 г</w:t>
        </w:r>
      </w:smartTag>
      <w:r>
        <w:rPr>
          <w:rFonts w:ascii="Times New Roman" w:hAnsi="Times New Roman"/>
          <w:sz w:val="28"/>
          <w:szCs w:val="28"/>
        </w:rPr>
        <w:t>. Пензы расположен по адресу:  г. Пенза,  ул. Новый Кавказ, 30 в типовом 2-х этажном здании, пристрой 3-ех этажное здание.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68-22-33, 67-00-27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имеет филиал, расположенный по адресу: г. Пенза,  ул. Ворошилова, 7 в типовом 2-х этажном здании.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94-49-57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право  ведения образовательной деятельности № 11720  от 06.11.2018 г.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работает в режиме полного дня с 07.00 до 19.00. 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Выходной: суббота, воскресенье.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в ДОУ  функционировало 34 группы, из них:</w:t>
      </w:r>
    </w:p>
    <w:p w:rsidR="003415CF" w:rsidRDefault="003415CF">
      <w:pPr>
        <w:pStyle w:val="NoSpacing"/>
        <w:numPr>
          <w:ilvl w:val="0"/>
          <w:numId w:val="18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– 8,</w:t>
      </w:r>
    </w:p>
    <w:p w:rsidR="003415CF" w:rsidRDefault="003415CF">
      <w:pPr>
        <w:pStyle w:val="NoSpacing"/>
        <w:numPr>
          <w:ilvl w:val="0"/>
          <w:numId w:val="15"/>
        </w:numPr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младшая группа – 9;</w:t>
      </w:r>
    </w:p>
    <w:p w:rsidR="003415CF" w:rsidRDefault="003415CF">
      <w:pPr>
        <w:pStyle w:val="NoSpacing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6;</w:t>
      </w:r>
    </w:p>
    <w:p w:rsidR="003415CF" w:rsidRDefault="003415CF">
      <w:pPr>
        <w:pStyle w:val="NoSpacing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–6;</w:t>
      </w:r>
    </w:p>
    <w:p w:rsidR="003415CF" w:rsidRDefault="003415CF">
      <w:pPr>
        <w:pStyle w:val="NoSpacing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 - 5 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 состав ДОУ  в 2017 – 2018 году составил 749 человека, из них:</w:t>
      </w:r>
    </w:p>
    <w:p w:rsidR="003415CF" w:rsidRPr="00CF3572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F3572">
        <w:rPr>
          <w:rFonts w:ascii="Times New Roman" w:hAnsi="Times New Roman"/>
          <w:sz w:val="28"/>
          <w:szCs w:val="28"/>
        </w:rPr>
        <w:t xml:space="preserve">дети до 3х лет –  </w:t>
      </w:r>
      <w:r>
        <w:rPr>
          <w:rFonts w:ascii="Times New Roman" w:hAnsi="Times New Roman"/>
          <w:sz w:val="28"/>
          <w:szCs w:val="28"/>
        </w:rPr>
        <w:t>138</w:t>
      </w:r>
      <w:r w:rsidRPr="00CF357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F3572">
        <w:rPr>
          <w:rFonts w:ascii="Times New Roman" w:hAnsi="Times New Roman"/>
          <w:sz w:val="28"/>
          <w:szCs w:val="28"/>
        </w:rPr>
        <w:t>.</w:t>
      </w:r>
    </w:p>
    <w:p w:rsidR="003415CF" w:rsidRPr="00CF3572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 3х до 8 лет – 611</w:t>
      </w:r>
      <w:r w:rsidRPr="00CF3572">
        <w:rPr>
          <w:rFonts w:ascii="Times New Roman" w:hAnsi="Times New Roman"/>
          <w:sz w:val="28"/>
          <w:szCs w:val="28"/>
        </w:rPr>
        <w:t xml:space="preserve"> человек.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коллективом ДОУ заведующая Бикинева Фарида Николаевна; имеет высшее образование, общий стаж работы 40 лет, стаж в данной должности 13 лет, высшую квалификационную категорию.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заведующей по ВиМР: Чивкина Татьяна Анатольевна.</w:t>
      </w:r>
    </w:p>
    <w:p w:rsidR="003415CF" w:rsidRDefault="003415CF" w:rsidP="007E1D5B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 в филиале Лузгина Анна Александровна, Терехина Наталья Владимировна.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укомплектован согласно штатному расписанию на 100%, из них имеют: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45 %   высшее образование педагогической направленности;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55%  среднее профессиональное образование педагогической направленности.</w:t>
      </w:r>
    </w:p>
    <w:p w:rsidR="003415CF" w:rsidRPr="001E5894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соответствии с планом  МБДОУ детского сада № 88, </w:t>
      </w:r>
      <w:r w:rsidRPr="001E5894">
        <w:rPr>
          <w:rFonts w:ascii="Times New Roman" w:hAnsi="Times New Roman"/>
          <w:sz w:val="28"/>
          <w:szCs w:val="28"/>
        </w:rPr>
        <w:t>ГАОУ ДПО «Института регионального развития Пензенской области»</w:t>
      </w:r>
      <w:r>
        <w:rPr>
          <w:rFonts w:ascii="Times New Roman" w:hAnsi="Times New Roman"/>
          <w:sz w:val="28"/>
          <w:szCs w:val="28"/>
        </w:rPr>
        <w:t xml:space="preserve">, НМЦ города Пензы педагоги повышают свою профессиональную компетентность через курсы, лекции, семинары, самообразование. В 2017-2018 учебном году прошли  курсы повышения квалификации на базе  Института регионального развития образования Пензенской области  21  педагог ДОУ </w:t>
      </w:r>
      <w:r>
        <w:rPr>
          <w:rStyle w:val="T32"/>
          <w:rFonts w:ascii="Times New Roman" w:hAnsi="Times New Roman" w:cs="Times New Roman"/>
          <w:sz w:val="28"/>
          <w:szCs w:val="28"/>
        </w:rPr>
        <w:t xml:space="preserve">по программе «Теория и методика дошкольного воспитания. ФГОС дошкольного образования обновленные подходы к педагогической практике дошкольного образования». </w:t>
      </w:r>
      <w:r>
        <w:rPr>
          <w:rFonts w:ascii="Times New Roman" w:hAnsi="Times New Roman"/>
          <w:sz w:val="28"/>
          <w:szCs w:val="28"/>
        </w:rPr>
        <w:t>3 человека прошли</w:t>
      </w:r>
      <w:r w:rsidRPr="001E5894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ую профессиональную</w:t>
      </w:r>
      <w:r w:rsidRPr="001E5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переподготовку по программе</w:t>
      </w:r>
      <w:r w:rsidRPr="001E5894">
        <w:rPr>
          <w:rFonts w:ascii="Times New Roman" w:hAnsi="Times New Roman"/>
          <w:sz w:val="28"/>
          <w:szCs w:val="28"/>
        </w:rPr>
        <w:t xml:space="preserve"> «Педагогика и методика дошкольного образования» в Центре дополнительного педагогического образования Пензенского государственного университета.</w:t>
      </w:r>
    </w:p>
    <w:p w:rsidR="003415CF" w:rsidRPr="001E5894" w:rsidRDefault="003415CF">
      <w:pPr>
        <w:pStyle w:val="NoSpacing"/>
        <w:spacing w:after="0"/>
        <w:ind w:left="-142" w:right="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T32"/>
          <w:rFonts w:ascii="Times New Roman" w:hAnsi="Times New Roman" w:cs="Times New Roman"/>
          <w:sz w:val="28"/>
          <w:szCs w:val="28"/>
        </w:rPr>
        <w:t xml:space="preserve">32  педагога имеют квалификационную категорию,  5 из них – высшую, а 28 первую. </w:t>
      </w:r>
      <w:r w:rsidRPr="001E5894">
        <w:rPr>
          <w:rFonts w:ascii="Times New Roman" w:hAnsi="Times New Roman" w:cs="Times New Roman"/>
          <w:sz w:val="28"/>
          <w:szCs w:val="28"/>
          <w:lang w:eastAsia="ru-RU"/>
        </w:rPr>
        <w:t>В учреждении работают молодые специалисты, не имеющие квалификационных категорий, стаж работы которых менее 2х лет.</w:t>
      </w:r>
    </w:p>
    <w:p w:rsidR="003415CF" w:rsidRDefault="003415CF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Средний возраст  педагогов ДОУ  составляет 30 - 45 лет, что способствует дальнейшему росту профессионального мастерства специалистов и позволяет педагогическому коллективу работать в режиме «Развитие», повышению творческой активности педагогов и качества дошкольного образования в целом. Особого внимания заслуживает кадровая политика, проводимая администрацией детского сада. В учреждении ведется планомерная систематическая работа по повышению квалификации педагогов, целенаправленная методическая работа. Традиционные формы методической работы наполняются новым содержанием и методами. Предметом обсуждения специалистов становятся вопросы: обновления воспитательно-образовательного процесса в ДОУ, совершенствование методов и приемов умственного воспитания детей дошкольного возраста, и развивающее взаимодействие взрослого с детьми в условиях детского сада, речевое развитие детей, изучение новых программ и педагогических технологий и т.д. Формы организации методической работы самые разнообразные: круглый стол, дискуссии, педагогический ринг и т.д. Все это в комплексе обеспечивает постоянный рост профессионального мастерства специалистов. Компетентно организованная педагогическая работа постоянно поддерживает творческий потенциал педагогов, активизирует их деятельность, направленную на поиск новых средств, форм и методов работы с детьми.</w:t>
      </w:r>
    </w:p>
    <w:p w:rsidR="003415CF" w:rsidRDefault="003415CF">
      <w:pPr>
        <w:pStyle w:val="Textbody"/>
        <w:spacing w:line="276" w:lineRule="auto"/>
        <w:ind w:left="-142" w:firstLine="284"/>
        <w:rPr>
          <w:sz w:val="28"/>
          <w:szCs w:val="28"/>
        </w:rPr>
      </w:pP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в ДОУ и филиале определяется  основной общеобразовательной программой МБДОУ № 88 и его Филиала, разработанной на основе федеральных государственных требований к структуре основной общеобразовательной программы дошкольного образования, прошедшую рецензию и процедуру лицензирования. Вариативная часть основной общеобразовательной программы - познавательно-речевое развитие детей дошкольного возраста. В группах созданы условия для организации непосредственно образовательной деятельности, осуществляемой в совместной деятельности воспитателя с детьми, и самостоятельной деятельности детей. Организация предметно-развивающей среды отвечает требованиям личностно - ориентированного взаимодействия детей и взрослых и постоянно пополняется. </w:t>
      </w:r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 дошкольном образовательном учреждении создана предметная  развивающая среда для детей и комфортные условия для работы сотрудников, что соответствует:</w:t>
      </w:r>
    </w:p>
    <w:p w:rsidR="003415CF" w:rsidRDefault="003415CF">
      <w:pPr>
        <w:pStyle w:val="NoSpacing"/>
        <w:numPr>
          <w:ilvl w:val="0"/>
          <w:numId w:val="19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Сан ПиНа;</w:t>
      </w:r>
    </w:p>
    <w:p w:rsidR="003415CF" w:rsidRDefault="003415CF">
      <w:pPr>
        <w:pStyle w:val="NoSpacing"/>
        <w:numPr>
          <w:ilvl w:val="0"/>
          <w:numId w:val="14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пожарной безопасности;</w:t>
      </w:r>
    </w:p>
    <w:p w:rsidR="003415CF" w:rsidRDefault="003415CF">
      <w:pPr>
        <w:pStyle w:val="NoSpacing"/>
        <w:numPr>
          <w:ilvl w:val="0"/>
          <w:numId w:val="14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требованиям, реализуемых программ.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возрастной группы имеется: помещение для игр и занятий, спальные комнаты; приемные комнаты, комнаты гигиены. Для детей оборудованы  музыкальный и физкультурный залы, кабинеты  психолога и логопеда, медицинский кабинет.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и медико-социальные условия обеспечивают высокий уровень развития детей. В спортивном зале имеется необходимое спортивное оборудование: шведская стенка, скамейки, гимнастические маты,  баскетбольные кольца, мячи, обручи, разных видов тренажеры. Для развития двигательной активности и укрепления здоровья подобран и изготовлен необходимый выносной материал, нетрадиционное оборудование.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оснащен необходимым музыкальным  оборудованием: пианино, музыкальный центр, синтезатор, набор народных музыкальных инструментов. Есть все необходимое для организации театральной деятельности. Оформлены дидактические пособия по нотной грамоте, дидактические игры, подобран иллюстративный материал, способствующий раскрытию и развитию музыкальных и артистических способностей дошкольников.</w:t>
      </w:r>
    </w:p>
    <w:p w:rsidR="003415CF" w:rsidRDefault="003415CF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В детском саду и филиале имеется необходимая мебель, в достаточном количестве игрушки и пособия для занятий; посуда, мягкий инвентарь, детская художественная литература. Подготовлены пособия для изобразительной деятельности и ручного труда, детские музыкальные инструменты и костюмы для выступлений, изделия декоративного народного прикладного творчества, инструменты для работы в саду и огороде.</w:t>
      </w:r>
    </w:p>
    <w:p w:rsidR="003415CF" w:rsidRPr="00256933" w:rsidRDefault="003415CF">
      <w:pPr>
        <w:pStyle w:val="NoSpacing"/>
        <w:spacing w:after="0"/>
        <w:ind w:left="-142" w:firstLine="284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Расширяет и обогащает программу детского дошкольного учреждения дополнительное образование, которое обеспечивается деятельностью кружков и клубов в детском саду.</w:t>
      </w:r>
      <w:r>
        <w:rPr>
          <w:rStyle w:val="T3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2017-2018</w:t>
      </w:r>
      <w:r w:rsidRPr="000C550B">
        <w:rPr>
          <w:rFonts w:ascii="Times New Roman" w:hAnsi="Times New Roman"/>
          <w:color w:val="000000"/>
          <w:sz w:val="28"/>
          <w:szCs w:val="28"/>
        </w:rPr>
        <w:t xml:space="preserve"> учебном году предоставлялись  платные дополнительные образовательные услуги: кружок эстетического развития «Домисолька», «Веселые краски», «Рукодельница», кружок познавательной направленности «АБВГДЕЙКА»,  «Английский для малышей».</w:t>
      </w:r>
    </w:p>
    <w:p w:rsidR="003415CF" w:rsidRDefault="003415CF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На территории детского сада и филиала располагаются участки для прогулок детей, цветники, огород, спортивная площадка, оснащенная спортивным комплексом, необходимое количество игрового и спортивного оборудования. Территория участка детского сада хорошо озеленена. Администрация детского сада постоянно заботится об укреплении материальной базы. Своевременно проводится текущий ремонт здания. Выполняются все санитарные нормы содержания помещений и участка детского сада.</w:t>
      </w:r>
    </w:p>
    <w:p w:rsidR="003415CF" w:rsidRDefault="003415CF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Очередность  детей 2013, 2014, 2015, 2016, 2017, 2018 годов рождения в микрорайоне отсутствует.</w:t>
      </w:r>
      <w:bookmarkStart w:id="0" w:name="_GoBack"/>
      <w:bookmarkEnd w:id="0"/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 ДОУ слаженно в системе идет работа воспитателей со специалистами: педагогом-психологом и музыкальным руководителем, инструктором по физической культуре, логопедом. Вся работа строится на взаимопонимании и доверии, с едиными требованиями в работе с детьми.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ДОУ ведут работу не только с детьми, но и с педагогами детского сада, родителями воспитанников.</w:t>
      </w:r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Специалисты дают воспитателям рекомендации по отработке и закреплению определенного умения и навыка на определенном этапе обучения,  по индивидуальной работе с детьми.</w:t>
      </w:r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Взаимодействие с родителями – одна из важных и основных задач детского  сада. Дошкольное образовательное учреждение ведет  работу по внедрению активных  методов взаимодействия с родителями, что дает свои положительные результаты.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5CF" w:rsidRDefault="003415CF">
      <w:pPr>
        <w:pStyle w:val="NoSpacing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Также МБДОУ  взаимодействует с МБОУ СОШ № </w:t>
      </w:r>
      <w:smartTag w:uri="urn:schemas-microsoft-com:office:smarttags" w:element="metricconverter">
        <w:smartTagPr>
          <w:attr w:name="ProductID" w:val="58 г"/>
        </w:smartTagPr>
        <w:r>
          <w:rPr>
            <w:rFonts w:ascii="Times New Roman" w:hAnsi="Times New Roman"/>
            <w:sz w:val="28"/>
            <w:szCs w:val="28"/>
          </w:rPr>
          <w:t>58 г</w:t>
        </w:r>
      </w:smartTag>
      <w:r>
        <w:rPr>
          <w:rFonts w:ascii="Times New Roman" w:hAnsi="Times New Roman"/>
          <w:sz w:val="28"/>
          <w:szCs w:val="28"/>
        </w:rPr>
        <w:t xml:space="preserve">. Пензы, детской поликлиникой № 3, детской библиотекой № 5, НМЦО, </w:t>
      </w:r>
      <w:r w:rsidRPr="001E5894">
        <w:rPr>
          <w:rFonts w:ascii="Times New Roman" w:hAnsi="Times New Roman"/>
          <w:sz w:val="28"/>
          <w:szCs w:val="28"/>
        </w:rPr>
        <w:t>ГАОУ ДПО «Института регионального развития Пензенской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894">
        <w:rPr>
          <w:rFonts w:ascii="Times New Roman" w:hAnsi="Times New Roman"/>
          <w:sz w:val="28"/>
          <w:szCs w:val="28"/>
        </w:rPr>
        <w:t>Государственным</w:t>
      </w:r>
      <w:r w:rsidRPr="0025693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краеведческим музеем, детской музыкальной школой № 5. Такие контакты обеспечивают скорейшую социализацию дошкольников, и повышение качества развития, образования и воспитания детей в детском саду. </w:t>
      </w:r>
    </w:p>
    <w:p w:rsidR="003415CF" w:rsidRDefault="003415CF">
      <w:pPr>
        <w:pStyle w:val="NoSpacing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за 2017-2018 учебный год показали улучшение качества образовательного процесса, методической работы в ДОУ. Обозначены следующие результаты:</w:t>
      </w:r>
    </w:p>
    <w:p w:rsidR="003415CF" w:rsidRDefault="003415CF">
      <w:pPr>
        <w:pStyle w:val="NoSpacing"/>
        <w:numPr>
          <w:ilvl w:val="0"/>
          <w:numId w:val="20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адаптации воспитанников к детскому саду, ускорился процесс социализации детей младшего дошкольного возраста в коллективе;</w:t>
      </w:r>
    </w:p>
    <w:p w:rsidR="003415CF" w:rsidRDefault="003415CF">
      <w:pPr>
        <w:pStyle w:val="NoSpacing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социальной компетентности  средних и старших дошкольников;</w:t>
      </w:r>
    </w:p>
    <w:p w:rsidR="003415CF" w:rsidRDefault="003415CF">
      <w:pPr>
        <w:pStyle w:val="NoSpacing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культуры детей;</w:t>
      </w:r>
    </w:p>
    <w:p w:rsidR="003415CF" w:rsidRDefault="003415CF">
      <w:pPr>
        <w:pStyle w:val="NoSpacing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 устойчивый интерес к творческой, продуктивной, поисково-исследовательской деятельности; сформирован ряд навыков самостоятельного творческого мышления.</w:t>
      </w:r>
    </w:p>
    <w:p w:rsidR="003415CF" w:rsidRDefault="003415CF">
      <w:pPr>
        <w:pStyle w:val="NoSpacing"/>
        <w:spacing w:after="0"/>
        <w:ind w:left="-142" w:firstLine="284"/>
        <w:jc w:val="both"/>
      </w:pPr>
    </w:p>
    <w:sectPr w:rsidR="003415CF" w:rsidSect="00A217E1">
      <w:pgSz w:w="11906" w:h="16838"/>
      <w:pgMar w:top="426" w:right="424" w:bottom="1134" w:left="9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CF" w:rsidRDefault="003415CF">
      <w:pPr>
        <w:spacing w:after="0" w:line="240" w:lineRule="auto"/>
      </w:pPr>
      <w:r>
        <w:separator/>
      </w:r>
    </w:p>
  </w:endnote>
  <w:endnote w:type="continuationSeparator" w:id="1">
    <w:p w:rsidR="003415CF" w:rsidRDefault="0034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CF" w:rsidRDefault="003415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415CF" w:rsidRDefault="0034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C76"/>
    <w:multiLevelType w:val="multilevel"/>
    <w:tmpl w:val="9398D4A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2D5067"/>
    <w:multiLevelType w:val="multilevel"/>
    <w:tmpl w:val="97A64F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602F3A"/>
    <w:multiLevelType w:val="multilevel"/>
    <w:tmpl w:val="151ACB2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F25D28"/>
    <w:multiLevelType w:val="multilevel"/>
    <w:tmpl w:val="24F6587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BB21785"/>
    <w:multiLevelType w:val="multilevel"/>
    <w:tmpl w:val="FFE6BCE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0242047"/>
    <w:multiLevelType w:val="multilevel"/>
    <w:tmpl w:val="FF78527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9290FDC"/>
    <w:multiLevelType w:val="multilevel"/>
    <w:tmpl w:val="5A3AF89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B1A26E0"/>
    <w:multiLevelType w:val="multilevel"/>
    <w:tmpl w:val="55A62756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D2579EC"/>
    <w:multiLevelType w:val="multilevel"/>
    <w:tmpl w:val="44247F1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47F0789F"/>
    <w:multiLevelType w:val="multilevel"/>
    <w:tmpl w:val="8D4ADD5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99C3A35"/>
    <w:multiLevelType w:val="multilevel"/>
    <w:tmpl w:val="7BBA16D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DE8043C"/>
    <w:multiLevelType w:val="multilevel"/>
    <w:tmpl w:val="43F0CD4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D4C6D89"/>
    <w:multiLevelType w:val="multilevel"/>
    <w:tmpl w:val="F55C6CA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68AB393C"/>
    <w:multiLevelType w:val="multilevel"/>
    <w:tmpl w:val="E1DC553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6BA911C6"/>
    <w:multiLevelType w:val="multilevel"/>
    <w:tmpl w:val="3BEE91D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76C82197"/>
    <w:multiLevelType w:val="multilevel"/>
    <w:tmpl w:val="8E28323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A6124EA"/>
    <w:multiLevelType w:val="multilevel"/>
    <w:tmpl w:val="A762F09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30"/>
    <w:rsid w:val="000120D9"/>
    <w:rsid w:val="000C550B"/>
    <w:rsid w:val="00175285"/>
    <w:rsid w:val="001E5894"/>
    <w:rsid w:val="00256933"/>
    <w:rsid w:val="003415CF"/>
    <w:rsid w:val="00371EBF"/>
    <w:rsid w:val="003E5630"/>
    <w:rsid w:val="00436E69"/>
    <w:rsid w:val="004A4BE3"/>
    <w:rsid w:val="005A2D4E"/>
    <w:rsid w:val="00687C50"/>
    <w:rsid w:val="006C5FCC"/>
    <w:rsid w:val="00722B4D"/>
    <w:rsid w:val="007417B4"/>
    <w:rsid w:val="007A6610"/>
    <w:rsid w:val="007E1D5B"/>
    <w:rsid w:val="008123BD"/>
    <w:rsid w:val="00857FFA"/>
    <w:rsid w:val="008A5BD1"/>
    <w:rsid w:val="008E1F80"/>
    <w:rsid w:val="009D7637"/>
    <w:rsid w:val="00A0268F"/>
    <w:rsid w:val="00A217E1"/>
    <w:rsid w:val="00A71012"/>
    <w:rsid w:val="00A844CB"/>
    <w:rsid w:val="00BE4CFA"/>
    <w:rsid w:val="00C7593D"/>
    <w:rsid w:val="00CF3572"/>
    <w:rsid w:val="00D62CB3"/>
    <w:rsid w:val="00DF51FE"/>
    <w:rsid w:val="00E94FAE"/>
    <w:rsid w:val="00EF18E8"/>
    <w:rsid w:val="00F12B8A"/>
    <w:rsid w:val="00F8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217E1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</w:rPr>
  </w:style>
  <w:style w:type="paragraph" w:styleId="Title">
    <w:name w:val="Title"/>
    <w:basedOn w:val="Standard"/>
    <w:next w:val="Textbody"/>
    <w:link w:val="TitleChar"/>
    <w:uiPriority w:val="99"/>
    <w:qFormat/>
    <w:rsid w:val="00A217E1"/>
    <w:pPr>
      <w:keepNext/>
      <w:spacing w:before="240" w:after="0" w:line="240" w:lineRule="auto"/>
      <w:jc w:val="center"/>
    </w:pPr>
    <w:rPr>
      <w:rFonts w:ascii="Times New Roman" w:eastAsia="Lucida Sans Unicode" w:hAnsi="Times New Roman" w:cs="Mang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Textbody">
    <w:name w:val="Text body"/>
    <w:basedOn w:val="Standard"/>
    <w:uiPriority w:val="99"/>
    <w:rsid w:val="00A217E1"/>
    <w:pPr>
      <w:spacing w:after="0" w:line="240" w:lineRule="auto"/>
      <w:ind w:right="99"/>
      <w:jc w:val="both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Title"/>
    <w:next w:val="Textbody"/>
    <w:link w:val="SubtitleChar"/>
    <w:uiPriority w:val="99"/>
    <w:qFormat/>
    <w:rsid w:val="00A217E1"/>
    <w:rPr>
      <w:i/>
      <w:iCs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eastAsia="en-US"/>
    </w:rPr>
  </w:style>
  <w:style w:type="paragraph" w:styleId="List">
    <w:name w:val="List"/>
    <w:basedOn w:val="Textbody"/>
    <w:uiPriority w:val="99"/>
    <w:rsid w:val="00A217E1"/>
    <w:rPr>
      <w:rFonts w:cs="Mangal"/>
    </w:rPr>
  </w:style>
  <w:style w:type="paragraph" w:styleId="Caption">
    <w:name w:val="caption"/>
    <w:basedOn w:val="Standard"/>
    <w:uiPriority w:val="99"/>
    <w:qFormat/>
    <w:rsid w:val="00A21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217E1"/>
    <w:pPr>
      <w:suppressLineNumbers/>
    </w:pPr>
    <w:rPr>
      <w:rFonts w:cs="Mangal"/>
    </w:rPr>
  </w:style>
  <w:style w:type="paragraph" w:styleId="BlockText">
    <w:name w:val="Block Text"/>
    <w:basedOn w:val="Standard"/>
    <w:uiPriority w:val="99"/>
    <w:rsid w:val="00A217E1"/>
  </w:style>
  <w:style w:type="paragraph" w:styleId="NoSpacing">
    <w:name w:val="No Spacing"/>
    <w:uiPriority w:val="99"/>
    <w:qFormat/>
    <w:rsid w:val="00A217E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BalloonText">
    <w:name w:val="Balloon Text"/>
    <w:basedOn w:val="Standard"/>
    <w:link w:val="BalloonTextChar"/>
    <w:uiPriority w:val="99"/>
    <w:rsid w:val="00A217E1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A217E1"/>
    <w:pPr>
      <w:suppressLineNumbers/>
    </w:pPr>
  </w:style>
  <w:style w:type="character" w:customStyle="1" w:styleId="ListLabel1">
    <w:name w:val="ListLabel 1"/>
    <w:uiPriority w:val="99"/>
    <w:rsid w:val="00A217E1"/>
  </w:style>
  <w:style w:type="character" w:customStyle="1" w:styleId="a">
    <w:name w:val="Основной текст Знак"/>
    <w:basedOn w:val="DefaultParagraphFont"/>
    <w:uiPriority w:val="99"/>
    <w:rsid w:val="00A217E1"/>
    <w:rPr>
      <w:rFonts w:cs="Times New Roman"/>
    </w:rPr>
  </w:style>
  <w:style w:type="character" w:customStyle="1" w:styleId="a0">
    <w:name w:val="Название Знак"/>
    <w:basedOn w:val="DefaultParagraphFont"/>
    <w:uiPriority w:val="99"/>
    <w:rsid w:val="00A217E1"/>
    <w:rPr>
      <w:rFonts w:cs="Times New Roman"/>
    </w:rPr>
  </w:style>
  <w:style w:type="character" w:customStyle="1" w:styleId="a1">
    <w:name w:val="Текст выноски Знак"/>
    <w:basedOn w:val="DefaultParagraphFont"/>
    <w:uiPriority w:val="99"/>
    <w:rsid w:val="00A217E1"/>
    <w:rPr>
      <w:rFonts w:cs="Times New Roman"/>
    </w:rPr>
  </w:style>
  <w:style w:type="character" w:customStyle="1" w:styleId="T32">
    <w:name w:val="T32"/>
    <w:uiPriority w:val="99"/>
    <w:rsid w:val="00A217E1"/>
  </w:style>
  <w:style w:type="numbering" w:customStyle="1" w:styleId="WWNum15">
    <w:name w:val="WWNum15"/>
    <w:rsid w:val="00991AC5"/>
    <w:pPr>
      <w:numPr>
        <w:numId w:val="15"/>
      </w:numPr>
    </w:pPr>
  </w:style>
  <w:style w:type="numbering" w:customStyle="1" w:styleId="WWNum11">
    <w:name w:val="WWNum11"/>
    <w:rsid w:val="00991AC5"/>
    <w:pPr>
      <w:numPr>
        <w:numId w:val="11"/>
      </w:numPr>
    </w:pPr>
  </w:style>
  <w:style w:type="numbering" w:customStyle="1" w:styleId="WWNum12">
    <w:name w:val="WWNum12"/>
    <w:rsid w:val="00991AC5"/>
    <w:pPr>
      <w:numPr>
        <w:numId w:val="12"/>
      </w:numPr>
    </w:pPr>
  </w:style>
  <w:style w:type="numbering" w:customStyle="1" w:styleId="WWNum17">
    <w:name w:val="WWNum17"/>
    <w:rsid w:val="00991AC5"/>
    <w:pPr>
      <w:numPr>
        <w:numId w:val="17"/>
      </w:numPr>
    </w:pPr>
  </w:style>
  <w:style w:type="numbering" w:customStyle="1" w:styleId="WWNum1">
    <w:name w:val="WWNum1"/>
    <w:rsid w:val="00991AC5"/>
    <w:pPr>
      <w:numPr>
        <w:numId w:val="1"/>
      </w:numPr>
    </w:pPr>
  </w:style>
  <w:style w:type="numbering" w:customStyle="1" w:styleId="WWNum2">
    <w:name w:val="WWNum2"/>
    <w:rsid w:val="00991AC5"/>
    <w:pPr>
      <w:numPr>
        <w:numId w:val="2"/>
      </w:numPr>
    </w:pPr>
  </w:style>
  <w:style w:type="numbering" w:customStyle="1" w:styleId="WWNum14">
    <w:name w:val="WWNum14"/>
    <w:rsid w:val="00991AC5"/>
    <w:pPr>
      <w:numPr>
        <w:numId w:val="14"/>
      </w:numPr>
    </w:pPr>
  </w:style>
  <w:style w:type="numbering" w:customStyle="1" w:styleId="WWNum16">
    <w:name w:val="WWNum16"/>
    <w:rsid w:val="00991AC5"/>
    <w:pPr>
      <w:numPr>
        <w:numId w:val="16"/>
      </w:numPr>
    </w:pPr>
  </w:style>
  <w:style w:type="numbering" w:customStyle="1" w:styleId="WWNum13">
    <w:name w:val="WWNum13"/>
    <w:rsid w:val="00991AC5"/>
    <w:pPr>
      <w:numPr>
        <w:numId w:val="13"/>
      </w:numPr>
    </w:pPr>
  </w:style>
  <w:style w:type="numbering" w:customStyle="1" w:styleId="WWNum5">
    <w:name w:val="WWNum5"/>
    <w:rsid w:val="00991AC5"/>
    <w:pPr>
      <w:numPr>
        <w:numId w:val="5"/>
      </w:numPr>
    </w:pPr>
  </w:style>
  <w:style w:type="numbering" w:customStyle="1" w:styleId="WWNum10">
    <w:name w:val="WWNum10"/>
    <w:rsid w:val="00991AC5"/>
    <w:pPr>
      <w:numPr>
        <w:numId w:val="10"/>
      </w:numPr>
    </w:pPr>
  </w:style>
  <w:style w:type="numbering" w:customStyle="1" w:styleId="WWNum7">
    <w:name w:val="WWNum7"/>
    <w:rsid w:val="00991AC5"/>
    <w:pPr>
      <w:numPr>
        <w:numId w:val="7"/>
      </w:numPr>
    </w:pPr>
  </w:style>
  <w:style w:type="numbering" w:customStyle="1" w:styleId="WWNum4">
    <w:name w:val="WWNum4"/>
    <w:rsid w:val="00991AC5"/>
    <w:pPr>
      <w:numPr>
        <w:numId w:val="4"/>
      </w:numPr>
    </w:pPr>
  </w:style>
  <w:style w:type="numbering" w:customStyle="1" w:styleId="WWNum9">
    <w:name w:val="WWNum9"/>
    <w:rsid w:val="00991AC5"/>
    <w:pPr>
      <w:numPr>
        <w:numId w:val="9"/>
      </w:numPr>
    </w:pPr>
  </w:style>
  <w:style w:type="numbering" w:customStyle="1" w:styleId="WWNum8">
    <w:name w:val="WWNum8"/>
    <w:rsid w:val="00991AC5"/>
    <w:pPr>
      <w:numPr>
        <w:numId w:val="8"/>
      </w:numPr>
    </w:pPr>
  </w:style>
  <w:style w:type="numbering" w:customStyle="1" w:styleId="WWNum3">
    <w:name w:val="WWNum3"/>
    <w:rsid w:val="00991AC5"/>
    <w:pPr>
      <w:numPr>
        <w:numId w:val="3"/>
      </w:numPr>
    </w:pPr>
  </w:style>
  <w:style w:type="numbering" w:customStyle="1" w:styleId="WWNum6">
    <w:name w:val="WWNum6"/>
    <w:rsid w:val="00991AC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1352</Words>
  <Characters>7711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2016-11-08T11:03:00Z</dcterms:created>
  <dcterms:modified xsi:type="dcterms:W3CDTF">2019-03-12T14:12:00Z</dcterms:modified>
</cp:coreProperties>
</file>